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EC" w:rsidRDefault="00F40EEC">
      <w:pPr>
        <w:rPr>
          <w:sz w:val="28"/>
          <w:szCs w:val="28"/>
        </w:rPr>
      </w:pPr>
      <w:proofErr w:type="gramStart"/>
      <w:r>
        <w:rPr>
          <w:smallCaps/>
          <w:sz w:val="28"/>
          <w:szCs w:val="28"/>
        </w:rPr>
        <w:t>Advantages vs.</w:t>
      </w:r>
      <w:proofErr w:type="gramEnd"/>
      <w:r>
        <w:rPr>
          <w:smallCaps/>
          <w:sz w:val="28"/>
          <w:szCs w:val="28"/>
        </w:rPr>
        <w:t xml:space="preserve"> disadvantages to participant-observation:</w:t>
      </w:r>
    </w:p>
    <w:p w:rsidR="00F40EEC" w:rsidRDefault="00F40EEC">
      <w:pPr>
        <w:ind w:firstLine="720"/>
      </w:pPr>
    </w:p>
    <w:p w:rsidR="00F40EEC" w:rsidRDefault="00F40EEC">
      <w:pPr>
        <w:tabs>
          <w:tab w:val="left" w:pos="-1440"/>
        </w:tabs>
        <w:ind w:left="2160" w:hanging="2160"/>
      </w:pPr>
      <w:r>
        <w:rPr>
          <w:b/>
          <w:bCs/>
        </w:rPr>
        <w:t xml:space="preserve">Advantages: </w:t>
      </w:r>
      <w:r>
        <w:tab/>
      </w:r>
      <w:r>
        <w:tab/>
      </w:r>
    </w:p>
    <w:p w:rsidR="00F40EEC" w:rsidRPr="006C49C1" w:rsidRDefault="00F40EEC">
      <w:pPr>
        <w:ind w:left="720"/>
        <w:rPr>
          <w:color w:val="FF0000"/>
        </w:rPr>
      </w:pPr>
      <w:r w:rsidRPr="006C49C1">
        <w:sym w:font="WP IconicSymbolsA" w:char="F067"/>
      </w:r>
      <w:r w:rsidRPr="006C49C1">
        <w:t xml:space="preserve"> </w:t>
      </w:r>
      <w:r w:rsidRPr="006C49C1">
        <w:rPr>
          <w:color w:val="FF0000"/>
          <w:highlight w:val="red"/>
        </w:rPr>
        <w:t>Enhances quality of data</w:t>
      </w:r>
    </w:p>
    <w:p w:rsidR="00F40EEC" w:rsidRPr="007F4E79" w:rsidRDefault="00F40EEC">
      <w:pPr>
        <w:ind w:left="1440"/>
        <w:rPr>
          <w:color w:val="5C732F"/>
          <w:highlight w:val="darkGreen"/>
        </w:rPr>
      </w:pPr>
      <w:r w:rsidRPr="007F4E79">
        <w:rPr>
          <w:color w:val="5C732F"/>
          <w:highlight w:val="darkGreen"/>
        </w:rPr>
        <w:t xml:space="preserve">--you can establish good relationships with people, which leads </w:t>
      </w:r>
      <w:proofErr w:type="gramStart"/>
      <w:r w:rsidRPr="007F4E79">
        <w:rPr>
          <w:color w:val="5C732F"/>
          <w:highlight w:val="darkGreen"/>
        </w:rPr>
        <w:t>to ...</w:t>
      </w:r>
      <w:proofErr w:type="gramEnd"/>
    </w:p>
    <w:p w:rsidR="00F40EEC" w:rsidRPr="007F4E79" w:rsidRDefault="00F40EEC">
      <w:pPr>
        <w:ind w:firstLine="2160"/>
        <w:rPr>
          <w:color w:val="5C732F"/>
          <w:highlight w:val="darkGreen"/>
        </w:rPr>
      </w:pPr>
      <w:proofErr w:type="gramStart"/>
      <w:r w:rsidRPr="007F4E79">
        <w:rPr>
          <w:color w:val="5C732F"/>
          <w:highlight w:val="darkGreen"/>
        </w:rPr>
        <w:t>more</w:t>
      </w:r>
      <w:proofErr w:type="gramEnd"/>
      <w:r w:rsidRPr="007F4E79">
        <w:rPr>
          <w:color w:val="5C732F"/>
          <w:highlight w:val="darkGreen"/>
        </w:rPr>
        <w:t xml:space="preserve"> honesty</w:t>
      </w:r>
    </w:p>
    <w:p w:rsidR="00F40EEC" w:rsidRPr="006C49C1" w:rsidRDefault="00F40EEC">
      <w:pPr>
        <w:ind w:firstLine="2160"/>
        <w:rPr>
          <w:color w:val="4F6228" w:themeColor="accent3" w:themeShade="80"/>
        </w:rPr>
      </w:pPr>
      <w:proofErr w:type="gramStart"/>
      <w:r w:rsidRPr="007F4E79">
        <w:rPr>
          <w:color w:val="5C732F"/>
          <w:highlight w:val="darkGreen"/>
        </w:rPr>
        <w:t>more</w:t>
      </w:r>
      <w:proofErr w:type="gramEnd"/>
      <w:r w:rsidRPr="007F4E79">
        <w:rPr>
          <w:color w:val="5C732F"/>
          <w:highlight w:val="darkGreen"/>
        </w:rPr>
        <w:t xml:space="preserve"> info</w:t>
      </w:r>
    </w:p>
    <w:p w:rsidR="00F40EEC" w:rsidRPr="00AF0E0F" w:rsidRDefault="00F40EEC">
      <w:pPr>
        <w:ind w:left="1440"/>
        <w:rPr>
          <w:color w:val="0000FF"/>
        </w:rPr>
      </w:pPr>
      <w:r w:rsidRPr="00AF0E0F">
        <w:rPr>
          <w:color w:val="0000FF"/>
          <w:highlight w:val="blue"/>
        </w:rPr>
        <w:t>--You can observe firsthand the differences between what people say they do and what they actually do (ideal vs. real culture)</w:t>
      </w:r>
    </w:p>
    <w:p w:rsidR="00F40EEC" w:rsidRPr="007F4E79" w:rsidRDefault="00F40EEC">
      <w:pPr>
        <w:ind w:left="720" w:firstLine="720"/>
        <w:rPr>
          <w:color w:val="632423" w:themeColor="accent2" w:themeShade="80"/>
        </w:rPr>
      </w:pPr>
      <w:r w:rsidRPr="007F4E79">
        <w:rPr>
          <w:color w:val="632423" w:themeColor="accent2" w:themeShade="80"/>
          <w:highlight w:val="darkRed"/>
        </w:rPr>
        <w:sym w:font="WP TypographicSymbols" w:char="0042"/>
      </w:r>
      <w:r w:rsidRPr="007F4E79">
        <w:rPr>
          <w:color w:val="632423" w:themeColor="accent2" w:themeShade="80"/>
          <w:highlight w:val="darkRed"/>
        </w:rPr>
        <w:t>Learn about subtle things that people do not talk about: explicit versus tacit</w:t>
      </w:r>
    </w:p>
    <w:p w:rsidR="00F40EEC" w:rsidRPr="00AF0E0F" w:rsidRDefault="00F40EEC">
      <w:pPr>
        <w:ind w:left="720" w:firstLine="720"/>
        <w:rPr>
          <w:color w:val="2A2587"/>
        </w:rPr>
      </w:pPr>
      <w:r w:rsidRPr="00AF0E0F">
        <w:rPr>
          <w:color w:val="2A2587"/>
          <w:highlight w:val="darkBlue"/>
        </w:rPr>
        <w:sym w:font="WP TypographicSymbols" w:char="0042"/>
      </w:r>
      <w:proofErr w:type="gramStart"/>
      <w:r w:rsidRPr="00AF0E0F">
        <w:rPr>
          <w:color w:val="2A2587"/>
          <w:highlight w:val="darkBlue"/>
        </w:rPr>
        <w:t>you</w:t>
      </w:r>
      <w:proofErr w:type="gramEnd"/>
      <w:r w:rsidRPr="00AF0E0F">
        <w:rPr>
          <w:color w:val="2A2587"/>
          <w:highlight w:val="darkBlue"/>
        </w:rPr>
        <w:t xml:space="preserve"> can tell when people are lying or hiding things</w:t>
      </w:r>
    </w:p>
    <w:p w:rsidR="00F40EEC" w:rsidRPr="007F4E79" w:rsidRDefault="00F40EEC">
      <w:pPr>
        <w:ind w:left="1440"/>
        <w:rPr>
          <w:color w:val="5F2987"/>
        </w:rPr>
      </w:pPr>
      <w:r w:rsidRPr="007F4E79">
        <w:rPr>
          <w:color w:val="5F2987"/>
          <w:highlight w:val="darkMagenta"/>
        </w:rPr>
        <w:sym w:font="WP TypographicSymbols" w:char="0042"/>
      </w:r>
      <w:r w:rsidRPr="007F4E79">
        <w:rPr>
          <w:color w:val="5F2987"/>
          <w:highlight w:val="darkMagenta"/>
        </w:rPr>
        <w:t>You learn how to formulate sensible questions</w:t>
      </w:r>
    </w:p>
    <w:p w:rsidR="00F40EEC" w:rsidRPr="007F4E79" w:rsidRDefault="00F40EEC">
      <w:pPr>
        <w:ind w:left="1440"/>
        <w:rPr>
          <w:color w:val="008D8A"/>
        </w:rPr>
      </w:pPr>
      <w:r w:rsidRPr="007F4E79">
        <w:rPr>
          <w:color w:val="008D8A"/>
          <w:highlight w:val="darkCyan"/>
        </w:rPr>
        <w:sym w:font="WP TypographicSymbols" w:char="0042"/>
      </w:r>
      <w:r w:rsidRPr="007F4E79">
        <w:rPr>
          <w:color w:val="008D8A"/>
          <w:highlight w:val="darkCyan"/>
        </w:rPr>
        <w:t>You can see how life changes throughout the season</w:t>
      </w:r>
    </w:p>
    <w:p w:rsidR="00F40EEC" w:rsidRPr="006C49C1" w:rsidRDefault="00F40EEC">
      <w:pPr>
        <w:ind w:left="1440"/>
        <w:rPr>
          <w:color w:val="FF0000"/>
        </w:rPr>
      </w:pPr>
      <w:r w:rsidRPr="006C49C1">
        <w:rPr>
          <w:color w:val="FF0000"/>
          <w:highlight w:val="red"/>
        </w:rPr>
        <w:sym w:font="WP TypographicSymbols" w:char="0042"/>
      </w:r>
      <w:proofErr w:type="gramStart"/>
      <w:r w:rsidRPr="006C49C1">
        <w:rPr>
          <w:color w:val="FF0000"/>
          <w:highlight w:val="red"/>
        </w:rPr>
        <w:t>case-studies</w:t>
      </w:r>
      <w:proofErr w:type="gramEnd"/>
    </w:p>
    <w:p w:rsidR="00F40EEC" w:rsidRPr="006C49C1" w:rsidRDefault="00F40EEC">
      <w:pPr>
        <w:ind w:left="1440"/>
      </w:pPr>
      <w:r w:rsidRPr="006C49C1">
        <w:rPr>
          <w:color w:val="FF0000"/>
          <w:highlight w:val="red"/>
        </w:rPr>
        <w:sym w:font="WP TypographicSymbols" w:char="0042"/>
      </w:r>
      <w:proofErr w:type="gramStart"/>
      <w:r w:rsidRPr="006C49C1">
        <w:rPr>
          <w:color w:val="FF0000"/>
          <w:highlight w:val="red"/>
        </w:rPr>
        <w:t>reaction</w:t>
      </w:r>
      <w:proofErr w:type="gramEnd"/>
      <w:r w:rsidRPr="006C49C1">
        <w:rPr>
          <w:color w:val="FF0000"/>
          <w:highlight w:val="red"/>
        </w:rPr>
        <w:t xml:space="preserve"> to events is immediate rather than dimmed or intensified or otherwise altered by time</w:t>
      </w:r>
    </w:p>
    <w:p w:rsidR="00F40EEC" w:rsidRPr="007F4E79" w:rsidRDefault="00F40EEC">
      <w:pPr>
        <w:ind w:left="1440"/>
        <w:rPr>
          <w:color w:val="5C732F"/>
        </w:rPr>
      </w:pPr>
      <w:r w:rsidRPr="007F4E79">
        <w:rPr>
          <w:color w:val="5C732F"/>
          <w:highlight w:val="darkGreen"/>
        </w:rPr>
        <w:sym w:font="WP TypographicSymbols" w:char="0042"/>
      </w:r>
      <w:proofErr w:type="gramStart"/>
      <w:r w:rsidRPr="007F4E79">
        <w:rPr>
          <w:color w:val="5C732F"/>
          <w:highlight w:val="darkGreen"/>
        </w:rPr>
        <w:t>conversational</w:t>
      </w:r>
      <w:proofErr w:type="gramEnd"/>
      <w:r w:rsidRPr="007F4E79">
        <w:rPr>
          <w:color w:val="5C732F"/>
          <w:highlight w:val="darkGreen"/>
        </w:rPr>
        <w:t xml:space="preserve"> exploration of ideas (see Raybeck:96)</w:t>
      </w:r>
      <w:r w:rsidRPr="007F4E79">
        <w:rPr>
          <w:color w:val="5C732F"/>
          <w:highlight w:val="darkGreen"/>
        </w:rPr>
        <w:sym w:font="WP TypographicSymbols" w:char="0042"/>
      </w:r>
      <w:r w:rsidRPr="007F4E79">
        <w:rPr>
          <w:color w:val="5C732F"/>
          <w:highlight w:val="darkGreen"/>
        </w:rPr>
        <w:t xml:space="preserve">gives true </w:t>
      </w:r>
      <w:proofErr w:type="spellStart"/>
      <w:r w:rsidRPr="007F4E79">
        <w:rPr>
          <w:color w:val="5C732F"/>
          <w:highlight w:val="darkGreen"/>
        </w:rPr>
        <w:t>emic</w:t>
      </w:r>
      <w:proofErr w:type="spellEnd"/>
      <w:r w:rsidRPr="007F4E79">
        <w:rPr>
          <w:color w:val="5C732F"/>
          <w:highlight w:val="darkGreen"/>
        </w:rPr>
        <w:t xml:space="preserve"> view</w:t>
      </w:r>
    </w:p>
    <w:p w:rsidR="00F40EEC" w:rsidRPr="006C49C1" w:rsidRDefault="00F40EEC">
      <w:pPr>
        <w:ind w:left="2160" w:firstLine="2160"/>
      </w:pPr>
    </w:p>
    <w:p w:rsidR="00F40EEC" w:rsidRPr="00AF0E0F" w:rsidRDefault="00F40EEC">
      <w:pPr>
        <w:ind w:left="720"/>
        <w:rPr>
          <w:color w:val="0000FF"/>
        </w:rPr>
      </w:pPr>
      <w:r w:rsidRPr="006C49C1">
        <w:sym w:font="WP IconicSymbolsA" w:char="F067"/>
      </w:r>
      <w:r w:rsidRPr="006C49C1">
        <w:t xml:space="preserve"> </w:t>
      </w:r>
      <w:r w:rsidRPr="00AF0E0F">
        <w:rPr>
          <w:color w:val="0000FF"/>
          <w:highlight w:val="blue"/>
        </w:rPr>
        <w:t>Enhances quality of THE interpretation of data</w:t>
      </w:r>
    </w:p>
    <w:p w:rsidR="00F40EEC" w:rsidRPr="00AF0E0F" w:rsidRDefault="00F40EEC">
      <w:pPr>
        <w:ind w:left="1440"/>
        <w:rPr>
          <w:color w:val="632423" w:themeColor="accent2" w:themeShade="80"/>
        </w:rPr>
      </w:pPr>
      <w:r w:rsidRPr="00AF0E0F">
        <w:rPr>
          <w:color w:val="632423" w:themeColor="accent2" w:themeShade="80"/>
          <w:highlight w:val="darkRed"/>
        </w:rPr>
        <w:t>--You can get a better sense of how your research topic fits into their lives as a whole (holistic)</w:t>
      </w:r>
    </w:p>
    <w:p w:rsidR="00F40EEC" w:rsidRPr="00AF0E0F" w:rsidRDefault="00F40EEC">
      <w:pPr>
        <w:ind w:firstLine="1440"/>
        <w:rPr>
          <w:color w:val="2A2587"/>
        </w:rPr>
      </w:pPr>
      <w:r w:rsidRPr="00AF0E0F">
        <w:rPr>
          <w:color w:val="2A2587"/>
          <w:highlight w:val="darkBlue"/>
        </w:rPr>
        <w:sym w:font="WP TypographicSymbols" w:char="0042"/>
      </w:r>
      <w:proofErr w:type="gramStart"/>
      <w:r w:rsidRPr="00AF0E0F">
        <w:rPr>
          <w:color w:val="2A2587"/>
          <w:highlight w:val="darkBlue"/>
        </w:rPr>
        <w:t>constant</w:t>
      </w:r>
      <w:proofErr w:type="gramEnd"/>
      <w:r w:rsidRPr="00AF0E0F">
        <w:rPr>
          <w:color w:val="2A2587"/>
          <w:highlight w:val="darkBlue"/>
        </w:rPr>
        <w:t xml:space="preserve"> cross-checking</w:t>
      </w:r>
      <w:r w:rsidR="006C49C1" w:rsidRPr="00AF0E0F">
        <w:rPr>
          <w:color w:val="2A2587"/>
          <w:highlight w:val="darkBlue"/>
        </w:rPr>
        <w:t xml:space="preserve"> or triangulation</w:t>
      </w:r>
    </w:p>
    <w:p w:rsidR="00F40EEC" w:rsidRPr="006C49C1" w:rsidRDefault="00F40EEC"/>
    <w:p w:rsidR="00F40EEC" w:rsidRPr="006C49C1" w:rsidRDefault="00F40EEC">
      <w:pPr>
        <w:tabs>
          <w:tab w:val="left" w:pos="-1440"/>
        </w:tabs>
        <w:ind w:left="2880" w:hanging="2160"/>
      </w:pPr>
      <w:r w:rsidRPr="006C49C1">
        <w:sym w:font="WP IconicSymbolsA" w:char="F067"/>
      </w:r>
      <w:r w:rsidRPr="006C49C1">
        <w:t xml:space="preserve"> </w:t>
      </w:r>
      <w:r w:rsidRPr="007F4E79">
        <w:rPr>
          <w:color w:val="7030A0"/>
          <w:highlight w:val="darkMagenta"/>
        </w:rPr>
        <w:t>Encourages the formulation of new research questions and hypotheses grounded in on-the-scene observation</w:t>
      </w:r>
      <w:r w:rsidRPr="006C49C1">
        <w:tab/>
      </w:r>
    </w:p>
    <w:p w:rsidR="00F40EEC" w:rsidRPr="007F4E79" w:rsidRDefault="00F40EEC">
      <w:pPr>
        <w:ind w:left="720" w:firstLine="720"/>
        <w:rPr>
          <w:color w:val="008D8A"/>
        </w:rPr>
      </w:pPr>
      <w:r w:rsidRPr="007F4E79">
        <w:rPr>
          <w:color w:val="008D8A"/>
          <w:highlight w:val="darkCyan"/>
        </w:rPr>
        <w:t>--You can learn things that you may have never thought to ask about</w:t>
      </w:r>
    </w:p>
    <w:p w:rsidR="00F40EEC" w:rsidRPr="006C49C1" w:rsidRDefault="00F40EEC">
      <w:pPr>
        <w:ind w:left="1440"/>
        <w:rPr>
          <w:color w:val="FF0000"/>
        </w:rPr>
      </w:pPr>
      <w:r w:rsidRPr="006C49C1">
        <w:rPr>
          <w:color w:val="FF0000"/>
          <w:highlight w:val="red"/>
        </w:rPr>
        <w:t>--</w:t>
      </w:r>
      <w:r w:rsidR="006C49C1" w:rsidRPr="006C49C1">
        <w:rPr>
          <w:color w:val="FF0000"/>
          <w:highlight w:val="red"/>
        </w:rPr>
        <w:t xml:space="preserve">is </w:t>
      </w:r>
      <w:r w:rsidRPr="006C49C1">
        <w:rPr>
          <w:color w:val="FF0000"/>
          <w:highlight w:val="red"/>
        </w:rPr>
        <w:t>more collaborative: in the production of knowledge, gives some control to the people you study</w:t>
      </w:r>
    </w:p>
    <w:p w:rsidR="00F40EEC" w:rsidRPr="006C49C1" w:rsidRDefault="00F40EEC">
      <w:pPr>
        <w:ind w:left="2880"/>
      </w:pPr>
    </w:p>
    <w:p w:rsidR="00F40EEC" w:rsidRPr="006C49C1" w:rsidRDefault="00F40EEC"/>
    <w:p w:rsidR="00F40EEC" w:rsidRPr="007F4E79" w:rsidRDefault="00F40EEC">
      <w:pPr>
        <w:ind w:left="720"/>
        <w:rPr>
          <w:color w:val="5C732F"/>
        </w:rPr>
      </w:pPr>
      <w:r w:rsidRPr="006C49C1">
        <w:sym w:font="WP IconicSymbolsA" w:char="F067"/>
      </w:r>
      <w:r w:rsidRPr="006C49C1">
        <w:t xml:space="preserve"> </w:t>
      </w:r>
      <w:r w:rsidRPr="007F4E79">
        <w:rPr>
          <w:color w:val="5C732F"/>
          <w:highlight w:val="darkGreen"/>
        </w:rPr>
        <w:t xml:space="preserve">May be only viable mode of research (as with </w:t>
      </w:r>
      <w:r w:rsidRPr="007F4E79">
        <w:rPr>
          <w:color w:val="5C732F"/>
          <w:highlight w:val="darkGreen"/>
        </w:rPr>
        <w:sym w:font="WP TypographicSymbols" w:char="0041"/>
      </w:r>
      <w:r w:rsidRPr="007F4E79">
        <w:rPr>
          <w:color w:val="5C732F"/>
          <w:highlight w:val="darkGreen"/>
        </w:rPr>
        <w:t>deviant</w:t>
      </w:r>
      <w:r w:rsidRPr="007F4E79">
        <w:rPr>
          <w:color w:val="5C732F"/>
          <w:highlight w:val="darkGreen"/>
        </w:rPr>
        <w:sym w:font="WP TypographicSymbols" w:char="0040"/>
      </w:r>
      <w:r w:rsidRPr="007F4E79">
        <w:rPr>
          <w:color w:val="5C732F"/>
          <w:highlight w:val="darkGreen"/>
        </w:rPr>
        <w:t xml:space="preserve"> sub-cultures</w:t>
      </w:r>
      <w:r w:rsidRPr="007F4E79">
        <w:rPr>
          <w:color w:val="4F6228" w:themeColor="accent3" w:themeShade="80"/>
          <w:highlight w:val="darkGreen"/>
        </w:rPr>
        <w:sym w:font="WP TypographicSymbols" w:char="0040"/>
      </w:r>
      <w:r w:rsidRPr="007F4E79">
        <w:rPr>
          <w:color w:val="4F6228" w:themeColor="accent3" w:themeShade="80"/>
          <w:highlight w:val="darkGreen"/>
        </w:rPr>
        <w:sym w:font="WP TypographicSymbols" w:char="0042"/>
      </w:r>
      <w:r w:rsidRPr="007F4E79">
        <w:rPr>
          <w:color w:val="4F6228" w:themeColor="accent3" w:themeShade="80"/>
          <w:highlight w:val="darkGreen"/>
        </w:rPr>
        <w:t xml:space="preserve">drug dealers, </w:t>
      </w:r>
      <w:r w:rsidRPr="007F4E79">
        <w:rPr>
          <w:color w:val="5C732F"/>
          <w:highlight w:val="darkGreen"/>
        </w:rPr>
        <w:t>bank robbers, gangsters, gangs, poachers) [I do work on smugglers]</w:t>
      </w:r>
    </w:p>
    <w:p w:rsidR="00F40EEC" w:rsidRDefault="00F40EEC"/>
    <w:p w:rsidR="00F40EEC" w:rsidRPr="007F4E79" w:rsidRDefault="00F40EEC">
      <w:pPr>
        <w:tabs>
          <w:tab w:val="left" w:pos="-1440"/>
        </w:tabs>
        <w:ind w:left="2160" w:hanging="2160"/>
        <w:rPr>
          <w:color w:val="0070C0"/>
        </w:rPr>
      </w:pPr>
      <w:r>
        <w:rPr>
          <w:b/>
          <w:bCs/>
        </w:rPr>
        <w:t>Disadvantages:</w:t>
      </w:r>
      <w:r>
        <w:tab/>
      </w:r>
      <w:r w:rsidRPr="00AF0E0F">
        <w:rPr>
          <w:color w:val="0000FF"/>
          <w:highlight w:val="blue"/>
        </w:rPr>
        <w:t>--The sample size is going to be small because it is time-consuming</w:t>
      </w:r>
    </w:p>
    <w:p w:rsidR="00F40EEC" w:rsidRPr="007F4E79" w:rsidRDefault="006C49C1" w:rsidP="006C49C1">
      <w:pPr>
        <w:tabs>
          <w:tab w:val="left" w:pos="-1440"/>
        </w:tabs>
        <w:ind w:left="2160" w:hanging="2160"/>
        <w:rPr>
          <w:color w:val="632423" w:themeColor="accent2" w:themeShade="80"/>
        </w:rPr>
      </w:pPr>
      <w:r>
        <w:rPr>
          <w:b/>
          <w:bCs/>
        </w:rPr>
        <w:tab/>
      </w:r>
      <w:r w:rsidRPr="007F4E79">
        <w:rPr>
          <w:b/>
          <w:bCs/>
          <w:color w:val="632423" w:themeColor="accent2" w:themeShade="80"/>
          <w:highlight w:val="darkRed"/>
        </w:rPr>
        <w:t>-</w:t>
      </w:r>
      <w:r w:rsidRPr="007F4E79">
        <w:rPr>
          <w:color w:val="632423" w:themeColor="accent2" w:themeShade="80"/>
          <w:highlight w:val="darkRed"/>
        </w:rPr>
        <w:t>-The anthropologist’s rapport with people might lead to bias in his/her findings</w:t>
      </w:r>
    </w:p>
    <w:p w:rsidR="00F40EEC" w:rsidRPr="00AF0E0F" w:rsidRDefault="00F40EEC">
      <w:pPr>
        <w:ind w:left="2160"/>
        <w:rPr>
          <w:color w:val="2A2587"/>
        </w:rPr>
      </w:pPr>
      <w:r w:rsidRPr="00AF0E0F">
        <w:rPr>
          <w:color w:val="2A2587"/>
          <w:highlight w:val="darkBlue"/>
        </w:rPr>
        <w:sym w:font="WP TypographicSymbols" w:char="0042"/>
      </w:r>
      <w:r w:rsidRPr="00AF0E0F">
        <w:rPr>
          <w:color w:val="2A2587"/>
          <w:highlight w:val="darkBlue"/>
        </w:rPr>
        <w:t>Because p-o is so time-consuming, rarely does another anthropologist study the same questions with the same people, so there is seldom any verification of the reliability/reproducibility of the findings.</w:t>
      </w:r>
    </w:p>
    <w:p w:rsidR="00F40EEC" w:rsidRPr="007F4E79" w:rsidRDefault="00F40EEC">
      <w:pPr>
        <w:ind w:firstLine="2160"/>
        <w:rPr>
          <w:color w:val="7030A0"/>
        </w:rPr>
      </w:pPr>
      <w:r w:rsidRPr="007F4E79">
        <w:rPr>
          <w:color w:val="7030A0"/>
          <w:highlight w:val="darkMagenta"/>
        </w:rPr>
        <w:sym w:font="WP TypographicSymbols" w:char="0042"/>
      </w:r>
      <w:proofErr w:type="gramStart"/>
      <w:r w:rsidRPr="007F4E79">
        <w:rPr>
          <w:color w:val="7030A0"/>
          <w:highlight w:val="darkMagenta"/>
        </w:rPr>
        <w:t>control</w:t>
      </w:r>
      <w:proofErr w:type="gramEnd"/>
      <w:r w:rsidRPr="007F4E79">
        <w:rPr>
          <w:color w:val="7030A0"/>
          <w:highlight w:val="darkMagenta"/>
        </w:rPr>
        <w:t xml:space="preserve"> of research less in hands of researcher</w:t>
      </w:r>
    </w:p>
    <w:p w:rsidR="00F40EEC" w:rsidRPr="007F4E79" w:rsidRDefault="00F40EEC">
      <w:pPr>
        <w:ind w:left="2160"/>
        <w:rPr>
          <w:color w:val="008D8A"/>
        </w:rPr>
      </w:pPr>
      <w:r w:rsidRPr="007F4E79">
        <w:rPr>
          <w:color w:val="008D8A"/>
          <w:highlight w:val="darkCyan"/>
        </w:rPr>
        <w:t>--It is difficult to record information while you are participating in certain events</w:t>
      </w:r>
    </w:p>
    <w:p w:rsidR="00F40EEC" w:rsidRPr="006C49C1" w:rsidRDefault="00F40EEC">
      <w:pPr>
        <w:ind w:left="2160"/>
        <w:rPr>
          <w:color w:val="FF0000"/>
        </w:rPr>
      </w:pPr>
      <w:r w:rsidRPr="006C49C1">
        <w:rPr>
          <w:color w:val="FF0000"/>
          <w:highlight w:val="red"/>
        </w:rPr>
        <w:t>--Your presence might affect people</w:t>
      </w:r>
      <w:r w:rsidRPr="006C49C1">
        <w:rPr>
          <w:color w:val="FF0000"/>
          <w:highlight w:val="red"/>
        </w:rPr>
        <w:sym w:font="WP TypographicSymbols" w:char="003D"/>
      </w:r>
      <w:r w:rsidRPr="006C49C1">
        <w:rPr>
          <w:color w:val="FF0000"/>
          <w:highlight w:val="red"/>
        </w:rPr>
        <w:t>s behavior</w:t>
      </w:r>
    </w:p>
    <w:p w:rsidR="00F40EEC" w:rsidRDefault="00F40EEC">
      <w:pPr>
        <w:ind w:left="2160"/>
        <w:sectPr w:rsidR="00F40EEC">
          <w:pgSz w:w="12240" w:h="15840"/>
          <w:pgMar w:top="1440" w:right="1440" w:bottom="1170" w:left="1440" w:header="1440" w:footer="1170" w:gutter="0"/>
          <w:cols w:space="720"/>
          <w:noEndnote/>
        </w:sectPr>
      </w:pPr>
    </w:p>
    <w:p w:rsidR="00F40EEC" w:rsidRPr="007F4E79" w:rsidRDefault="00F40EEC">
      <w:pPr>
        <w:ind w:left="2160"/>
        <w:rPr>
          <w:color w:val="5C732F"/>
        </w:rPr>
      </w:pPr>
      <w:r w:rsidRPr="007F4E79">
        <w:rPr>
          <w:color w:val="5C732F"/>
          <w:highlight w:val="darkGreen"/>
        </w:rPr>
        <w:lastRenderedPageBreak/>
        <w:t xml:space="preserve">--You may feel some moral responsibility to get involved in </w:t>
      </w:r>
      <w:proofErr w:type="spellStart"/>
      <w:r w:rsidRPr="007F4E79">
        <w:rPr>
          <w:color w:val="5C732F"/>
          <w:highlight w:val="darkGreen"/>
        </w:rPr>
        <w:t>peoples</w:t>
      </w:r>
      <w:proofErr w:type="spellEnd"/>
      <w:r w:rsidRPr="007F4E79">
        <w:rPr>
          <w:color w:val="5C732F"/>
          <w:highlight w:val="darkGreen"/>
        </w:rPr>
        <w:sym w:font="WP TypographicSymbols" w:char="003D"/>
      </w:r>
      <w:r w:rsidRPr="007F4E79">
        <w:rPr>
          <w:color w:val="5C732F"/>
          <w:highlight w:val="darkGreen"/>
        </w:rPr>
        <w:t xml:space="preserve"> lives </w:t>
      </w:r>
      <w:r w:rsidRPr="007F4E79">
        <w:rPr>
          <w:color w:val="5C732F"/>
          <w:highlight w:val="darkGreen"/>
        </w:rPr>
        <w:lastRenderedPageBreak/>
        <w:t>which may take time from your research</w:t>
      </w:r>
    </w:p>
    <w:p w:rsidR="00F40EEC" w:rsidRPr="00AF0E0F" w:rsidRDefault="00F40EEC">
      <w:pPr>
        <w:ind w:firstLine="2160"/>
        <w:rPr>
          <w:color w:val="0000FF"/>
        </w:rPr>
      </w:pPr>
      <w:r w:rsidRPr="00AF0E0F">
        <w:rPr>
          <w:color w:val="0000FF"/>
          <w:highlight w:val="blue"/>
        </w:rPr>
        <w:sym w:font="WP TypographicSymbols" w:char="0042"/>
      </w:r>
      <w:proofErr w:type="gramStart"/>
      <w:r w:rsidRPr="00AF0E0F">
        <w:rPr>
          <w:color w:val="0000FF"/>
          <w:highlight w:val="blue"/>
        </w:rPr>
        <w:t>anecdotal</w:t>
      </w:r>
      <w:proofErr w:type="gramEnd"/>
      <w:r w:rsidRPr="00AF0E0F">
        <w:rPr>
          <w:color w:val="0000FF"/>
          <w:highlight w:val="blue"/>
        </w:rPr>
        <w:sym w:font="WP TypographicSymbols" w:char="0042"/>
      </w:r>
      <w:r w:rsidRPr="00AF0E0F">
        <w:rPr>
          <w:color w:val="0000FF"/>
          <w:highlight w:val="blue"/>
        </w:rPr>
        <w:t xml:space="preserve">not </w:t>
      </w:r>
      <w:r w:rsidRPr="00AF0E0F">
        <w:rPr>
          <w:color w:val="0000FF"/>
          <w:highlight w:val="blue"/>
        </w:rPr>
        <w:sym w:font="WP TypographicSymbols" w:char="0041"/>
      </w:r>
      <w:r w:rsidRPr="00AF0E0F">
        <w:rPr>
          <w:color w:val="0000FF"/>
          <w:highlight w:val="blue"/>
        </w:rPr>
        <w:t>scientific</w:t>
      </w:r>
      <w:r w:rsidRPr="00AF0E0F">
        <w:rPr>
          <w:color w:val="0000FF"/>
          <w:highlight w:val="blue"/>
        </w:rPr>
        <w:sym w:font="WP TypographicSymbols" w:char="0040"/>
      </w:r>
      <w:r w:rsidRPr="00AF0E0F">
        <w:rPr>
          <w:color w:val="0000FF"/>
          <w:highlight w:val="blue"/>
        </w:rPr>
        <w:t xml:space="preserve"> enough</w:t>
      </w:r>
    </w:p>
    <w:p w:rsidR="00F40EEC" w:rsidRPr="007F4E79" w:rsidRDefault="00F40EEC">
      <w:pPr>
        <w:ind w:left="2160"/>
        <w:rPr>
          <w:color w:val="632423" w:themeColor="accent2" w:themeShade="80"/>
        </w:rPr>
      </w:pPr>
      <w:r w:rsidRPr="007F4E79">
        <w:rPr>
          <w:color w:val="632423" w:themeColor="accent2" w:themeShade="80"/>
          <w:highlight w:val="darkRed"/>
        </w:rPr>
        <w:sym w:font="WP TypographicSymbols" w:char="0042"/>
      </w:r>
      <w:proofErr w:type="gramStart"/>
      <w:r w:rsidRPr="007F4E79">
        <w:rPr>
          <w:color w:val="632423" w:themeColor="accent2" w:themeShade="80"/>
          <w:highlight w:val="darkRed"/>
        </w:rPr>
        <w:t>synchronic</w:t>
      </w:r>
      <w:proofErr w:type="gramEnd"/>
      <w:r w:rsidRPr="007F4E79">
        <w:rPr>
          <w:color w:val="632423" w:themeColor="accent2" w:themeShade="80"/>
          <w:highlight w:val="darkRed"/>
        </w:rPr>
        <w:sym w:font="WP TypographicSymbols" w:char="0042"/>
      </w:r>
      <w:r w:rsidRPr="007F4E79">
        <w:rPr>
          <w:color w:val="632423" w:themeColor="accent2" w:themeShade="80"/>
          <w:highlight w:val="darkRed"/>
        </w:rPr>
        <w:t xml:space="preserve">unless you probe this through interviews and questions, you might get </w:t>
      </w:r>
      <w:r w:rsidR="006C49C1" w:rsidRPr="007F4E79">
        <w:rPr>
          <w:color w:val="632423" w:themeColor="accent2" w:themeShade="80"/>
          <w:highlight w:val="darkRed"/>
        </w:rPr>
        <w:t>a static view of how things are at the point when you are there.</w:t>
      </w:r>
    </w:p>
    <w:p w:rsidR="00F40EEC" w:rsidRPr="00AF0E0F" w:rsidRDefault="00F40EEC">
      <w:pPr>
        <w:ind w:left="2160"/>
        <w:rPr>
          <w:color w:val="2A2587"/>
        </w:rPr>
      </w:pPr>
      <w:r w:rsidRPr="00AF0E0F">
        <w:rPr>
          <w:color w:val="2A2587"/>
          <w:highlight w:val="darkBlue"/>
        </w:rPr>
        <w:sym w:font="WP TypographicSymbols" w:char="0042"/>
      </w:r>
      <w:proofErr w:type="gramStart"/>
      <w:r w:rsidRPr="00AF0E0F">
        <w:rPr>
          <w:color w:val="2A2587"/>
          <w:highlight w:val="darkBlue"/>
        </w:rPr>
        <w:t>forced</w:t>
      </w:r>
      <w:proofErr w:type="gramEnd"/>
      <w:r w:rsidRPr="00AF0E0F">
        <w:rPr>
          <w:color w:val="2A2587"/>
          <w:highlight w:val="darkBlue"/>
        </w:rPr>
        <w:t xml:space="preserve"> to confront the paradox of cultural relativism</w:t>
      </w:r>
    </w:p>
    <w:p w:rsidR="00F40EEC" w:rsidRPr="007F4E79" w:rsidRDefault="00F40EEC">
      <w:pPr>
        <w:ind w:left="2160"/>
        <w:rPr>
          <w:color w:val="7030A0"/>
          <w:highlight w:val="darkMagenta"/>
        </w:rPr>
      </w:pPr>
      <w:r w:rsidRPr="007F4E79">
        <w:rPr>
          <w:color w:val="7030A0"/>
          <w:highlight w:val="darkMagenta"/>
        </w:rPr>
        <w:sym w:font="WP TypographicSymbols" w:char="0042"/>
      </w:r>
      <w:proofErr w:type="gramStart"/>
      <w:r w:rsidRPr="007F4E79">
        <w:rPr>
          <w:color w:val="7030A0"/>
          <w:highlight w:val="darkMagenta"/>
        </w:rPr>
        <w:t>personally</w:t>
      </w:r>
      <w:proofErr w:type="gramEnd"/>
      <w:r w:rsidRPr="007F4E79">
        <w:rPr>
          <w:color w:val="7030A0"/>
          <w:highlight w:val="darkMagenta"/>
        </w:rPr>
        <w:t xml:space="preserve"> taxing [see readings]</w:t>
      </w:r>
    </w:p>
    <w:p w:rsidR="00F40EEC" w:rsidRPr="007F4E79" w:rsidRDefault="00F40EEC">
      <w:pPr>
        <w:ind w:left="2880"/>
        <w:rPr>
          <w:color w:val="7030A0"/>
          <w:highlight w:val="darkMagenta"/>
        </w:rPr>
      </w:pPr>
      <w:r w:rsidRPr="007F4E79">
        <w:rPr>
          <w:color w:val="7030A0"/>
          <w:highlight w:val="darkMagenta"/>
        </w:rPr>
        <w:t xml:space="preserve">* </w:t>
      </w:r>
      <w:proofErr w:type="gramStart"/>
      <w:r w:rsidRPr="007F4E79">
        <w:rPr>
          <w:color w:val="7030A0"/>
          <w:highlight w:val="darkMagenta"/>
        </w:rPr>
        <w:t>culture</w:t>
      </w:r>
      <w:proofErr w:type="gramEnd"/>
      <w:r w:rsidRPr="007F4E79">
        <w:rPr>
          <w:color w:val="7030A0"/>
          <w:highlight w:val="darkMagenta"/>
        </w:rPr>
        <w:t xml:space="preserve"> shock and cross-cultural misunderstandings</w:t>
      </w:r>
    </w:p>
    <w:p w:rsidR="00F40EEC" w:rsidRPr="007F4E79" w:rsidRDefault="00F40EEC">
      <w:pPr>
        <w:ind w:firstLine="2880"/>
        <w:rPr>
          <w:color w:val="7030A0"/>
          <w:highlight w:val="darkMagenta"/>
        </w:rPr>
      </w:pPr>
      <w:r w:rsidRPr="007F4E79">
        <w:rPr>
          <w:color w:val="7030A0"/>
          <w:highlight w:val="darkMagenta"/>
        </w:rPr>
        <w:t>* Infantilizing</w:t>
      </w:r>
    </w:p>
    <w:p w:rsidR="00F40EEC" w:rsidRPr="007F4E79" w:rsidRDefault="00F40EEC">
      <w:pPr>
        <w:ind w:firstLine="2880"/>
        <w:rPr>
          <w:color w:val="7030A0"/>
          <w:highlight w:val="darkMagenta"/>
        </w:rPr>
      </w:pPr>
      <w:r w:rsidRPr="007F4E79">
        <w:rPr>
          <w:color w:val="7030A0"/>
          <w:highlight w:val="darkMagenta"/>
        </w:rPr>
        <w:t>* Lack of privacy</w:t>
      </w:r>
    </w:p>
    <w:p w:rsidR="00F40EEC" w:rsidRPr="007F4E79" w:rsidRDefault="00F40EEC">
      <w:pPr>
        <w:ind w:firstLine="2880"/>
        <w:rPr>
          <w:color w:val="7030A0"/>
          <w:highlight w:val="darkMagenta"/>
        </w:rPr>
      </w:pPr>
      <w:r w:rsidRPr="007F4E79">
        <w:rPr>
          <w:color w:val="7030A0"/>
          <w:highlight w:val="darkMagenta"/>
        </w:rPr>
        <w:t>* Physical discomforts, dangers</w:t>
      </w:r>
    </w:p>
    <w:p w:rsidR="00F40EEC" w:rsidRPr="007F4E79" w:rsidRDefault="00F40EEC">
      <w:pPr>
        <w:ind w:left="2880"/>
        <w:rPr>
          <w:color w:val="7030A0"/>
        </w:rPr>
      </w:pPr>
      <w:r w:rsidRPr="007F4E79">
        <w:rPr>
          <w:color w:val="7030A0"/>
          <w:highlight w:val="darkMagenta"/>
        </w:rPr>
        <w:t>* Different cultural norms about gift-giving</w:t>
      </w:r>
    </w:p>
    <w:p w:rsidR="00F40EEC" w:rsidRDefault="00F40EEC">
      <w:pPr>
        <w:ind w:firstLine="2880"/>
      </w:pPr>
    </w:p>
    <w:p w:rsidR="00F40EEC" w:rsidRDefault="00F40EEC"/>
    <w:sectPr w:rsidR="00F40EEC" w:rsidSect="00F40EEC">
      <w:type w:val="continuous"/>
      <w:pgSz w:w="12240" w:h="15840"/>
      <w:pgMar w:top="1440" w:right="1440" w:bottom="1170" w:left="1440" w:header="1440" w:footer="117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0EEC"/>
    <w:rsid w:val="00056372"/>
    <w:rsid w:val="006C49C1"/>
    <w:rsid w:val="007F4E79"/>
    <w:rsid w:val="00AF0E0F"/>
    <w:rsid w:val="00F4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</cp:lastModifiedBy>
  <cp:revision>2</cp:revision>
  <dcterms:created xsi:type="dcterms:W3CDTF">2009-09-10T13:53:00Z</dcterms:created>
  <dcterms:modified xsi:type="dcterms:W3CDTF">2009-09-10T13:53:00Z</dcterms:modified>
</cp:coreProperties>
</file>