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78" w:rsidRPr="003E4778" w:rsidRDefault="003E4778" w:rsidP="003E4778">
      <w:pPr>
        <w:spacing w:after="0" w:line="240" w:lineRule="auto"/>
        <w:rPr>
          <w:rFonts w:ascii="Arial Rounded MT Bold" w:hAnsi="Arial Rounded MT Bold"/>
        </w:rPr>
      </w:pPr>
      <w:r w:rsidRPr="003E4778">
        <w:rPr>
          <w:rFonts w:ascii="Arial Rounded MT Bold" w:hAnsi="Arial Rounded MT Bold"/>
        </w:rPr>
        <w:t xml:space="preserve">ANTH 239 “African </w:t>
      </w:r>
      <w:proofErr w:type="spellStart"/>
      <w:r w:rsidRPr="003E4778">
        <w:rPr>
          <w:rFonts w:ascii="Arial Rounded MT Bold" w:hAnsi="Arial Rounded MT Bold"/>
        </w:rPr>
        <w:t>Modernities</w:t>
      </w:r>
      <w:proofErr w:type="spellEnd"/>
      <w:r w:rsidRPr="003E4778">
        <w:rPr>
          <w:rFonts w:ascii="Arial Rounded MT Bold" w:hAnsi="Arial Rounded MT Bold"/>
        </w:rPr>
        <w:t>”</w:t>
      </w:r>
    </w:p>
    <w:p w:rsidR="003E4778" w:rsidRDefault="003E4778" w:rsidP="003E4778">
      <w:pPr>
        <w:spacing w:after="0" w:line="240" w:lineRule="auto"/>
        <w:rPr>
          <w:rFonts w:ascii="Arial Rounded MT Bold" w:hAnsi="Arial Rounded MT Bold"/>
        </w:rPr>
      </w:pPr>
      <w:proofErr w:type="spellStart"/>
      <w:r w:rsidRPr="003E4778">
        <w:rPr>
          <w:rFonts w:ascii="Arial Rounded MT Bold" w:hAnsi="Arial Rounded MT Bold"/>
        </w:rPr>
        <w:t>Discusison</w:t>
      </w:r>
      <w:proofErr w:type="spellEnd"/>
      <w:r w:rsidRPr="003E4778">
        <w:rPr>
          <w:rFonts w:ascii="Arial Rounded MT Bold" w:hAnsi="Arial Rounded MT Bold"/>
        </w:rPr>
        <w:t xml:space="preserve"> Question, Ferguson</w:t>
      </w:r>
    </w:p>
    <w:p w:rsidR="002B118E" w:rsidRPr="003E4778" w:rsidRDefault="002B118E" w:rsidP="003E4778">
      <w:pPr>
        <w:spacing w:after="0" w:line="240" w:lineRule="auto"/>
        <w:rPr>
          <w:rFonts w:ascii="Arial Rounded MT Bold" w:hAnsi="Arial Rounded MT Bold"/>
        </w:rPr>
      </w:pPr>
    </w:p>
    <w:p w:rsidR="003E4778" w:rsidRPr="002B118E" w:rsidRDefault="003E4778" w:rsidP="003E4778">
      <w:pPr>
        <w:spacing w:after="0" w:line="240" w:lineRule="auto"/>
        <w:rPr>
          <w:rFonts w:ascii="Arial Rounded MT Bold" w:hAnsi="Arial Rounded MT Bold"/>
          <w:b/>
          <w:sz w:val="32"/>
          <w:szCs w:val="32"/>
        </w:rPr>
      </w:pPr>
      <w:proofErr w:type="gramStart"/>
      <w:r w:rsidRPr="002B118E">
        <w:rPr>
          <w:rFonts w:ascii="Arial Rounded MT Bold" w:hAnsi="Arial Rounded MT Bold"/>
          <w:b/>
          <w:sz w:val="32"/>
          <w:szCs w:val="32"/>
        </w:rPr>
        <w:t>“ Introduction</w:t>
      </w:r>
      <w:proofErr w:type="gramEnd"/>
      <w:r w:rsidRPr="002B118E">
        <w:rPr>
          <w:rFonts w:ascii="Arial Rounded MT Bold" w:hAnsi="Arial Rounded MT Bold"/>
          <w:b/>
          <w:sz w:val="32"/>
          <w:szCs w:val="32"/>
        </w:rPr>
        <w:t>: Global Shadows—Africa and the World”</w:t>
      </w:r>
    </w:p>
    <w:p w:rsidR="003E4778" w:rsidRDefault="003E4778"/>
    <w:p w:rsidR="00AA7570" w:rsidRPr="003E4778" w:rsidRDefault="004B568F" w:rsidP="003E477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E4778">
        <w:rPr>
          <w:sz w:val="36"/>
          <w:szCs w:val="36"/>
        </w:rPr>
        <w:t xml:space="preserve">What argument does Ferguson make about anthropologists and the role they have </w:t>
      </w:r>
      <w:r w:rsidR="003E4778">
        <w:rPr>
          <w:sz w:val="36"/>
          <w:szCs w:val="36"/>
        </w:rPr>
        <w:t xml:space="preserve">played </w:t>
      </w:r>
      <w:r w:rsidRPr="003E4778">
        <w:rPr>
          <w:sz w:val="36"/>
          <w:szCs w:val="36"/>
        </w:rPr>
        <w:t>and should play in discussions about “Africa”?</w:t>
      </w:r>
      <w:r w:rsidR="003E4778" w:rsidRPr="003E4778">
        <w:rPr>
          <w:sz w:val="36"/>
          <w:szCs w:val="36"/>
        </w:rPr>
        <w:br/>
      </w:r>
    </w:p>
    <w:p w:rsidR="004B568F" w:rsidRPr="003E4778" w:rsidRDefault="004B568F" w:rsidP="003E477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E4778">
        <w:rPr>
          <w:sz w:val="36"/>
          <w:szCs w:val="36"/>
        </w:rPr>
        <w:t xml:space="preserve">Why is Ferguson interested in how “Africa” is </w:t>
      </w:r>
      <w:r w:rsidRPr="003E4778">
        <w:rPr>
          <w:i/>
          <w:sz w:val="36"/>
          <w:szCs w:val="36"/>
        </w:rPr>
        <w:t>constructed</w:t>
      </w:r>
      <w:r w:rsidRPr="003E4778">
        <w:rPr>
          <w:sz w:val="36"/>
          <w:szCs w:val="36"/>
        </w:rPr>
        <w:t xml:space="preserve"> and </w:t>
      </w:r>
      <w:r w:rsidRPr="003E4778">
        <w:rPr>
          <w:i/>
          <w:sz w:val="36"/>
          <w:szCs w:val="36"/>
        </w:rPr>
        <w:t>imagined</w:t>
      </w:r>
      <w:r w:rsidRPr="003E4778">
        <w:rPr>
          <w:sz w:val="36"/>
          <w:szCs w:val="36"/>
        </w:rPr>
        <w:t xml:space="preserve"> in discourse and practice?</w:t>
      </w:r>
      <w:r w:rsidR="003E4778" w:rsidRPr="003E4778">
        <w:rPr>
          <w:sz w:val="36"/>
          <w:szCs w:val="36"/>
        </w:rPr>
        <w:br/>
      </w:r>
    </w:p>
    <w:p w:rsidR="004B568F" w:rsidRPr="003E4778" w:rsidRDefault="004B568F" w:rsidP="003E477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E4778">
        <w:rPr>
          <w:sz w:val="36"/>
          <w:szCs w:val="36"/>
        </w:rPr>
        <w:t xml:space="preserve">Ferguson writes that, “In most accounts, scholarly as well as popular, Africa is understood in relentlessly negative terms.” What does he have to say about </w:t>
      </w:r>
      <w:r w:rsidR="003E4778">
        <w:rPr>
          <w:sz w:val="36"/>
          <w:szCs w:val="36"/>
        </w:rPr>
        <w:t xml:space="preserve">such </w:t>
      </w:r>
      <w:r w:rsidRPr="003E4778">
        <w:rPr>
          <w:sz w:val="36"/>
          <w:szCs w:val="36"/>
        </w:rPr>
        <w:t>negativity?</w:t>
      </w:r>
      <w:r w:rsidR="0042354F" w:rsidRPr="003E4778">
        <w:rPr>
          <w:sz w:val="36"/>
          <w:szCs w:val="36"/>
        </w:rPr>
        <w:t xml:space="preserve"> </w:t>
      </w:r>
      <w:r w:rsidR="003E4778" w:rsidRPr="003E4778">
        <w:rPr>
          <w:sz w:val="36"/>
          <w:szCs w:val="36"/>
        </w:rPr>
        <w:br/>
      </w:r>
    </w:p>
    <w:p w:rsidR="00F0787A" w:rsidRPr="003E4778" w:rsidRDefault="00F0787A" w:rsidP="003E477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E4778">
        <w:rPr>
          <w:sz w:val="36"/>
          <w:szCs w:val="36"/>
        </w:rPr>
        <w:t xml:space="preserve">Ferguson writes of </w:t>
      </w:r>
      <w:r w:rsidR="003E4778" w:rsidRPr="003E4778">
        <w:rPr>
          <w:sz w:val="36"/>
          <w:szCs w:val="36"/>
        </w:rPr>
        <w:t>“</w:t>
      </w:r>
      <w:r w:rsidRPr="003E4778">
        <w:rPr>
          <w:sz w:val="36"/>
          <w:szCs w:val="36"/>
        </w:rPr>
        <w:t>weak,</w:t>
      </w:r>
      <w:r w:rsidR="003E4778" w:rsidRPr="003E4778">
        <w:rPr>
          <w:sz w:val="36"/>
          <w:szCs w:val="36"/>
        </w:rPr>
        <w:t>”</w:t>
      </w:r>
      <w:r w:rsidRPr="003E4778">
        <w:rPr>
          <w:sz w:val="36"/>
          <w:szCs w:val="36"/>
        </w:rPr>
        <w:t xml:space="preserve"> </w:t>
      </w:r>
      <w:r w:rsidR="003E4778" w:rsidRPr="003E4778">
        <w:rPr>
          <w:sz w:val="36"/>
          <w:szCs w:val="36"/>
        </w:rPr>
        <w:t>“</w:t>
      </w:r>
      <w:r w:rsidRPr="003E4778">
        <w:rPr>
          <w:sz w:val="36"/>
          <w:szCs w:val="36"/>
        </w:rPr>
        <w:t>collaps</w:t>
      </w:r>
      <w:r w:rsidR="003E4778" w:rsidRPr="003E4778">
        <w:rPr>
          <w:sz w:val="36"/>
          <w:szCs w:val="36"/>
        </w:rPr>
        <w:t xml:space="preserve">ed,” </w:t>
      </w:r>
      <w:r w:rsidR="003E4778">
        <w:rPr>
          <w:sz w:val="36"/>
          <w:szCs w:val="36"/>
        </w:rPr>
        <w:t xml:space="preserve">and </w:t>
      </w:r>
      <w:r w:rsidR="003E4778" w:rsidRPr="003E4778">
        <w:rPr>
          <w:sz w:val="36"/>
          <w:szCs w:val="36"/>
        </w:rPr>
        <w:t xml:space="preserve">“predatory” </w:t>
      </w:r>
      <w:r w:rsidRPr="003E4778">
        <w:rPr>
          <w:sz w:val="36"/>
          <w:szCs w:val="36"/>
        </w:rPr>
        <w:t xml:space="preserve">states. In place </w:t>
      </w:r>
      <w:r w:rsidR="003E4778" w:rsidRPr="003E4778">
        <w:rPr>
          <w:sz w:val="36"/>
          <w:szCs w:val="36"/>
        </w:rPr>
        <w:t xml:space="preserve">of formal state institutions, there </w:t>
      </w:r>
      <w:r w:rsidRPr="003E4778">
        <w:rPr>
          <w:sz w:val="36"/>
          <w:szCs w:val="36"/>
        </w:rPr>
        <w:t>emerge alternative social forms and institutions. What are some of the alternative social forms and institutions that Ferguson calls our attention to</w:t>
      </w:r>
      <w:r w:rsidR="003E4778" w:rsidRPr="003E4778">
        <w:rPr>
          <w:sz w:val="36"/>
          <w:szCs w:val="36"/>
        </w:rPr>
        <w:t>, which have such significant presence throughout Africa</w:t>
      </w:r>
      <w:r w:rsidRPr="003E4778">
        <w:rPr>
          <w:sz w:val="36"/>
          <w:szCs w:val="36"/>
        </w:rPr>
        <w:t>?</w:t>
      </w:r>
      <w:r w:rsidR="003E4778" w:rsidRPr="003E4778">
        <w:rPr>
          <w:sz w:val="36"/>
          <w:szCs w:val="36"/>
        </w:rPr>
        <w:br/>
      </w:r>
    </w:p>
    <w:p w:rsidR="00F0787A" w:rsidRDefault="00F0787A" w:rsidP="003E477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E4778">
        <w:rPr>
          <w:sz w:val="36"/>
          <w:szCs w:val="36"/>
        </w:rPr>
        <w:t xml:space="preserve">What point is Ferguson getting at in the paragraph on page </w:t>
      </w:r>
      <w:r w:rsidR="003E4778" w:rsidRPr="003E4778">
        <w:rPr>
          <w:sz w:val="36"/>
          <w:szCs w:val="36"/>
        </w:rPr>
        <w:t>21 “Perhaps this is why . . . “</w:t>
      </w:r>
    </w:p>
    <w:p w:rsidR="002B118E" w:rsidRDefault="002B118E" w:rsidP="002B118E">
      <w:pPr>
        <w:pStyle w:val="ListParagraph"/>
        <w:rPr>
          <w:sz w:val="36"/>
          <w:szCs w:val="36"/>
        </w:rPr>
      </w:pPr>
    </w:p>
    <w:p w:rsidR="002B118E" w:rsidRDefault="002B118E" w:rsidP="002B118E">
      <w:pPr>
        <w:spacing w:after="0" w:line="240" w:lineRule="auto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Globalizing Africa? Observations from an Inconvenient Continent</w:t>
      </w:r>
    </w:p>
    <w:p w:rsidR="002B118E" w:rsidRDefault="002B118E" w:rsidP="002B118E">
      <w:pPr>
        <w:spacing w:after="0" w:line="240" w:lineRule="auto"/>
        <w:rPr>
          <w:rFonts w:ascii="Arial Rounded MT Bold" w:hAnsi="Arial Rounded MT Bold"/>
          <w:b/>
          <w:sz w:val="32"/>
          <w:szCs w:val="32"/>
        </w:rPr>
      </w:pPr>
    </w:p>
    <w:p w:rsidR="002B118E" w:rsidRPr="002B118E" w:rsidRDefault="002B118E" w:rsidP="002B11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B118E">
        <w:rPr>
          <w:sz w:val="36"/>
          <w:szCs w:val="36"/>
        </w:rPr>
        <w:t xml:space="preserve">Explain what Ferguson means when he says that with respect to globalization, </w:t>
      </w:r>
      <w:proofErr w:type="gramStart"/>
      <w:r w:rsidRPr="002B118E">
        <w:rPr>
          <w:sz w:val="36"/>
          <w:szCs w:val="36"/>
        </w:rPr>
        <w:t>" when</w:t>
      </w:r>
      <w:proofErr w:type="gramEnd"/>
      <w:r w:rsidRPr="002B118E">
        <w:rPr>
          <w:sz w:val="36"/>
          <w:szCs w:val="36"/>
        </w:rPr>
        <w:t xml:space="preserve"> it comes to globalization, Africa just doesn't fit the story line. It is an inconvenient case" (p.26). </w:t>
      </w:r>
    </w:p>
    <w:p w:rsidR="002B118E" w:rsidRPr="002B118E" w:rsidRDefault="002B118E" w:rsidP="002B118E">
      <w:pPr>
        <w:rPr>
          <w:sz w:val="36"/>
          <w:szCs w:val="36"/>
        </w:rPr>
      </w:pPr>
    </w:p>
    <w:p w:rsidR="002B118E" w:rsidRPr="002B118E" w:rsidRDefault="002B118E" w:rsidP="002B11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B118E">
        <w:rPr>
          <w:sz w:val="36"/>
          <w:szCs w:val="36"/>
        </w:rPr>
        <w:lastRenderedPageBreak/>
        <w:t>What insight does Ferguson have on three elements usually identified as central aspects of "globalization":</w:t>
      </w:r>
    </w:p>
    <w:p w:rsidR="002B118E" w:rsidRPr="002B118E" w:rsidRDefault="002B118E" w:rsidP="002B118E">
      <w:pPr>
        <w:ind w:left="1440"/>
        <w:rPr>
          <w:sz w:val="36"/>
          <w:szCs w:val="36"/>
        </w:rPr>
      </w:pPr>
      <w:r>
        <w:rPr>
          <w:rFonts w:ascii="Arial Black" w:hAnsi="Arial Black"/>
          <w:sz w:val="36"/>
          <w:szCs w:val="36"/>
        </w:rPr>
        <w:t>►</w:t>
      </w:r>
      <w:r w:rsidRPr="002B118E">
        <w:rPr>
          <w:sz w:val="36"/>
          <w:szCs w:val="36"/>
        </w:rPr>
        <w:t xml:space="preserve">The question of culture (and the related question of alternative </w:t>
      </w:r>
      <w:proofErr w:type="spellStart"/>
      <w:r w:rsidRPr="002B118E">
        <w:rPr>
          <w:sz w:val="36"/>
          <w:szCs w:val="36"/>
        </w:rPr>
        <w:t>modernities</w:t>
      </w:r>
      <w:proofErr w:type="spellEnd"/>
      <w:r w:rsidRPr="002B118E">
        <w:rPr>
          <w:sz w:val="36"/>
          <w:szCs w:val="36"/>
        </w:rPr>
        <w:t>)</w:t>
      </w:r>
    </w:p>
    <w:p w:rsidR="002B118E" w:rsidRPr="002B118E" w:rsidRDefault="002B118E" w:rsidP="002B118E">
      <w:pPr>
        <w:ind w:left="1440"/>
        <w:rPr>
          <w:sz w:val="36"/>
          <w:szCs w:val="36"/>
        </w:rPr>
      </w:pPr>
      <w:r>
        <w:rPr>
          <w:rFonts w:ascii="Arial Black" w:hAnsi="Arial Black"/>
          <w:sz w:val="36"/>
          <w:szCs w:val="36"/>
        </w:rPr>
        <w:t>►</w:t>
      </w:r>
      <w:r w:rsidRPr="002B118E">
        <w:rPr>
          <w:sz w:val="36"/>
          <w:szCs w:val="36"/>
        </w:rPr>
        <w:t>The issue of "flows" of private capital (especially foreign direct investment)</w:t>
      </w:r>
    </w:p>
    <w:p w:rsidR="002B118E" w:rsidRPr="002B118E" w:rsidRDefault="002B118E" w:rsidP="002B118E">
      <w:pPr>
        <w:ind w:left="1440"/>
        <w:rPr>
          <w:sz w:val="36"/>
          <w:szCs w:val="36"/>
        </w:rPr>
      </w:pPr>
      <w:r>
        <w:rPr>
          <w:rFonts w:ascii="Arial Black" w:hAnsi="Arial Black"/>
          <w:sz w:val="36"/>
          <w:szCs w:val="36"/>
        </w:rPr>
        <w:t>►</w:t>
      </w:r>
      <w:r>
        <w:rPr>
          <w:sz w:val="36"/>
          <w:szCs w:val="36"/>
        </w:rPr>
        <w:t>T</w:t>
      </w:r>
      <w:r w:rsidRPr="002B118E">
        <w:rPr>
          <w:sz w:val="36"/>
          <w:szCs w:val="36"/>
        </w:rPr>
        <w:t>he transformation of governance and the changing role of the nation-state</w:t>
      </w:r>
    </w:p>
    <w:p w:rsidR="002B118E" w:rsidRPr="002B118E" w:rsidRDefault="002B118E" w:rsidP="002B118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B118E">
        <w:rPr>
          <w:sz w:val="36"/>
          <w:szCs w:val="36"/>
        </w:rPr>
        <w:t>How do transnational wild-life conservation projects of</w:t>
      </w:r>
      <w:r>
        <w:rPr>
          <w:sz w:val="36"/>
          <w:szCs w:val="36"/>
        </w:rPr>
        <w:t>ten exemplify the points that Fe</w:t>
      </w:r>
      <w:r w:rsidRPr="002B118E">
        <w:rPr>
          <w:sz w:val="36"/>
          <w:szCs w:val="36"/>
        </w:rPr>
        <w:t>rguson has made?</w:t>
      </w:r>
    </w:p>
    <w:p w:rsidR="002B118E" w:rsidRPr="002B118E" w:rsidRDefault="002B118E" w:rsidP="002B118E">
      <w:pPr>
        <w:spacing w:after="0" w:line="240" w:lineRule="auto"/>
        <w:rPr>
          <w:rFonts w:ascii="Arial Rounded MT Bold" w:hAnsi="Arial Rounded MT Bold"/>
          <w:b/>
          <w:sz w:val="36"/>
          <w:szCs w:val="36"/>
        </w:rPr>
      </w:pPr>
    </w:p>
    <w:p w:rsidR="002B118E" w:rsidRPr="002B118E" w:rsidRDefault="002B118E" w:rsidP="002B118E">
      <w:pPr>
        <w:pStyle w:val="ListParagraph"/>
        <w:ind w:left="360"/>
        <w:rPr>
          <w:sz w:val="36"/>
          <w:szCs w:val="36"/>
        </w:rPr>
      </w:pPr>
    </w:p>
    <w:sectPr w:rsidR="002B118E" w:rsidRPr="002B118E" w:rsidSect="002B1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CB2"/>
    <w:multiLevelType w:val="hybridMultilevel"/>
    <w:tmpl w:val="D9DAF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F5086"/>
    <w:multiLevelType w:val="hybridMultilevel"/>
    <w:tmpl w:val="DFB4B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A5D98"/>
    <w:multiLevelType w:val="hybridMultilevel"/>
    <w:tmpl w:val="DEEEE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68F"/>
    <w:rsid w:val="002B118E"/>
    <w:rsid w:val="003E4778"/>
    <w:rsid w:val="0042354F"/>
    <w:rsid w:val="004B568F"/>
    <w:rsid w:val="005E0AAA"/>
    <w:rsid w:val="00AA7570"/>
    <w:rsid w:val="00F0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dcterms:created xsi:type="dcterms:W3CDTF">2012-09-17T15:50:00Z</dcterms:created>
  <dcterms:modified xsi:type="dcterms:W3CDTF">2012-09-21T15:50:00Z</dcterms:modified>
</cp:coreProperties>
</file>