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284"/>
        <w:gridCol w:w="4792"/>
        <w:gridCol w:w="2284"/>
      </w:tblGrid>
      <w:tr w:rsidR="00B44381" w:rsidRPr="00D751AC" w:rsidTr="00D83EDA">
        <w:trPr>
          <w:trHeight w:val="750"/>
          <w:tblCellSpacing w:w="0" w:type="dxa"/>
        </w:trPr>
        <w:tc>
          <w:tcPr>
            <w:tcW w:w="500" w:type="pct"/>
            <w:vAlign w:val="center"/>
          </w:tcPr>
          <w:p w:rsidR="00B44381" w:rsidRPr="00D751AC" w:rsidRDefault="00B44381" w:rsidP="00D83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1A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31290" cy="841375"/>
                  <wp:effectExtent l="19050" t="0" r="0" b="0"/>
                  <wp:docPr id="1" name="Picture 2" descr="A Detail of a Norse Boar's Head Carving from Maughold Churchyard on the Isle of Man (Image Credit: Fee and Zoller 2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Detail of a Norse Boar's Head Carving from Maughold Churchyard on the Isle of Man (Image Credit: Fee and Zoller 2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:rsidR="00B44381" w:rsidRPr="001F70B9" w:rsidRDefault="00B44381" w:rsidP="00D83EDA">
            <w:pPr>
              <w:jc w:val="center"/>
              <w:rPr>
                <w:rFonts w:ascii="Arial" w:hAnsi="Arial" w:cs="Arial"/>
                <w:b/>
                <w:bCs/>
                <w:color w:val="666633"/>
                <w:sz w:val="28"/>
                <w:szCs w:val="28"/>
              </w:rPr>
            </w:pPr>
            <w:r w:rsidRPr="001F70B9">
              <w:rPr>
                <w:rFonts w:ascii="Arial" w:hAnsi="Arial" w:cs="Arial"/>
                <w:b/>
                <w:bCs/>
                <w:color w:val="666633"/>
                <w:sz w:val="28"/>
                <w:szCs w:val="28"/>
              </w:rPr>
              <w:t xml:space="preserve">English 313—In Search of </w:t>
            </w:r>
            <w:r w:rsidRPr="001F70B9">
              <w:rPr>
                <w:rFonts w:ascii="Arial" w:hAnsi="Arial" w:cs="Arial"/>
                <w:b/>
                <w:bCs/>
                <w:i/>
                <w:color w:val="666633"/>
                <w:sz w:val="28"/>
                <w:szCs w:val="28"/>
              </w:rPr>
              <w:t>Beowulf:</w:t>
            </w:r>
          </w:p>
          <w:p w:rsidR="00B44381" w:rsidRPr="00D751AC" w:rsidRDefault="00B44381" w:rsidP="00D83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0B9">
              <w:rPr>
                <w:rFonts w:ascii="Arial" w:hAnsi="Arial" w:cs="Arial"/>
                <w:b/>
                <w:bCs/>
                <w:color w:val="666633"/>
                <w:sz w:val="28"/>
                <w:szCs w:val="28"/>
              </w:rPr>
              <w:t>Fact, Fiction, &amp; Fantasy</w:t>
            </w:r>
          </w:p>
        </w:tc>
        <w:tc>
          <w:tcPr>
            <w:tcW w:w="500" w:type="pct"/>
            <w:vAlign w:val="center"/>
          </w:tcPr>
          <w:p w:rsidR="00B44381" w:rsidRPr="00D751AC" w:rsidRDefault="00B44381" w:rsidP="00D83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1A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31290" cy="841375"/>
                  <wp:effectExtent l="19050" t="0" r="0" b="0"/>
                  <wp:docPr id="4" name="Picture 3" descr="A Reversed Detail of a Norse Boar's Head Carving from Maughold Churchyard on the Isle of Man (Image Credit: Fee and Zoller 2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Reversed Detail of a Norse Boar's Head Carving from Maughold Churchyard on the Isle of Man (Image Credit: Fee and Zoller 2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381" w:rsidRPr="00D751AC" w:rsidRDefault="00373929" w:rsidP="00B44381">
      <w:pPr>
        <w:rPr>
          <w:rFonts w:ascii="Arial" w:hAnsi="Arial" w:cs="Arial"/>
          <w:color w:val="000000"/>
          <w:sz w:val="20"/>
          <w:szCs w:val="20"/>
        </w:rPr>
      </w:pPr>
      <w:r w:rsidRPr="00373929">
        <w:rPr>
          <w:rFonts w:ascii="Arial" w:hAnsi="Arial" w:cs="Arial"/>
          <w:color w:val="000000"/>
          <w:sz w:val="20"/>
          <w:szCs w:val="20"/>
        </w:rPr>
        <w:pict>
          <v:rect id="_x0000_i1025" style="width:6in;height:1.5pt" o:hralign="center" o:hrstd="t" o:hr="t" fillcolor="#aca899" stroked="f"/>
        </w:pict>
      </w:r>
    </w:p>
    <w:p w:rsidR="00B44381" w:rsidRDefault="00B44381" w:rsidP="00B44381">
      <w:pPr>
        <w:rPr>
          <w:rFonts w:ascii="Arial" w:hAnsi="Arial" w:cs="Arial"/>
          <w:sz w:val="20"/>
          <w:szCs w:val="20"/>
        </w:rPr>
      </w:pPr>
    </w:p>
    <w:p w:rsidR="00633176" w:rsidRDefault="008F685F" w:rsidP="008F685F">
      <w:pPr>
        <w:jc w:val="center"/>
        <w:rPr>
          <w:b/>
        </w:rPr>
      </w:pPr>
      <w:r w:rsidRPr="008F685F">
        <w:rPr>
          <w:b/>
        </w:rPr>
        <w:t>Beowulf Language Exercise 1</w:t>
      </w:r>
    </w:p>
    <w:p w:rsidR="008F685F" w:rsidRDefault="008F685F" w:rsidP="008F685F">
      <w:pPr>
        <w:jc w:val="center"/>
        <w:rPr>
          <w:b/>
        </w:rPr>
      </w:pPr>
    </w:p>
    <w:p w:rsidR="008F685F" w:rsidRPr="008F685F" w:rsidRDefault="008F685F" w:rsidP="008F685F">
      <w:pPr>
        <w:jc w:val="center"/>
        <w:rPr>
          <w:b/>
        </w:rPr>
      </w:pPr>
      <w:r>
        <w:rPr>
          <w:b/>
        </w:rPr>
        <w:t>Old English Text</w:t>
      </w:r>
      <w:r w:rsidR="00230A0A">
        <w:rPr>
          <w:rStyle w:val="FootnoteReference"/>
          <w:b/>
        </w:rPr>
        <w:footnoteReference w:id="1"/>
      </w:r>
    </w:p>
    <w:p w:rsidR="008F685F" w:rsidRDefault="008F685F"/>
    <w:p w:rsidR="008F685F" w:rsidRPr="008F685F" w:rsidRDefault="00CB5DCD" w:rsidP="008F685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Hwæt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We Gardena         </w:t>
      </w:r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geardagum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þeodcyninga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,        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þrym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gefrunon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hu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ða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æþelingas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        </w:t>
      </w:r>
      <w:proofErr w:type="spellStart"/>
      <w:proofErr w:type="gram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ellen</w:t>
      </w:r>
      <w:proofErr w:type="spellEnd"/>
      <w:proofErr w:type="gram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fremedon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br/>
        <w:t xml:space="preserve">Oft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Scyld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Scefing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        </w:t>
      </w:r>
      <w:proofErr w:type="spellStart"/>
      <w:r w:rsidR="008F685F" w:rsidRPr="008F685F">
        <w:rPr>
          <w:rFonts w:ascii="Times New Roman" w:eastAsia="Times New Roman" w:hAnsi="Times New Roman" w:cs="Times New Roman"/>
          <w:bCs/>
          <w:sz w:val="24"/>
          <w:szCs w:val="24"/>
        </w:rPr>
        <w:t>sceaþena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>þreatum</w:t>
      </w:r>
      <w:proofErr w:type="spellEnd"/>
      <w:r w:rsidR="008F685F" w:rsidRPr="008F6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B5DCD" w:rsidRDefault="008F685F" w:rsidP="00CB5DC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685F">
        <w:rPr>
          <w:rFonts w:ascii="Times New Roman" w:eastAsia="Times New Roman" w:hAnsi="Times New Roman" w:cs="Times New Roman"/>
          <w:sz w:val="24"/>
          <w:szCs w:val="24"/>
        </w:rPr>
        <w:t>monegum</w:t>
      </w:r>
      <w:proofErr w:type="spellEnd"/>
      <w:proofErr w:type="gram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mægþum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,        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meodosetla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ofteah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6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egsode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bCs/>
          <w:sz w:val="24"/>
          <w:szCs w:val="24"/>
        </w:rPr>
        <w:t>eorlas</w:t>
      </w:r>
      <w:proofErr w:type="spellEnd"/>
      <w:r w:rsidRPr="008F68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       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Syððan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ærest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wearð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feasceaft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funden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,         he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þæs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frofre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gebad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6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weox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wolcnum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,        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weorðmyndum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þah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6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oðþæt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him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æghwylc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       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þara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ymbsittendra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685F" w:rsidRDefault="008F685F" w:rsidP="00CB5DC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685F">
        <w:rPr>
          <w:rFonts w:ascii="Times New Roman" w:eastAsia="Times New Roman" w:hAnsi="Times New Roman" w:cs="Times New Roman"/>
          <w:sz w:val="24"/>
          <w:szCs w:val="24"/>
        </w:rPr>
        <w:t>ofer</w:t>
      </w:r>
      <w:proofErr w:type="spellEnd"/>
      <w:proofErr w:type="gram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hronrade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       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hyran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scolde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68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gomban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gyldan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.         </w:t>
      </w:r>
      <w:proofErr w:type="spellStart"/>
      <w:proofErr w:type="gramStart"/>
      <w:r w:rsidRPr="008F685F">
        <w:rPr>
          <w:rFonts w:ascii="Times New Roman" w:eastAsia="Times New Roman" w:hAnsi="Times New Roman" w:cs="Times New Roman"/>
          <w:sz w:val="24"/>
          <w:szCs w:val="24"/>
        </w:rPr>
        <w:t>þæt</w:t>
      </w:r>
      <w:proofErr w:type="spellEnd"/>
      <w:proofErr w:type="gram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wæs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 god </w:t>
      </w:r>
      <w:proofErr w:type="spellStart"/>
      <w:r w:rsidRPr="008F685F">
        <w:rPr>
          <w:rFonts w:ascii="Times New Roman" w:eastAsia="Times New Roman" w:hAnsi="Times New Roman" w:cs="Times New Roman"/>
          <w:sz w:val="24"/>
          <w:szCs w:val="24"/>
        </w:rPr>
        <w:t>cyning</w:t>
      </w:r>
      <w:proofErr w:type="spellEnd"/>
      <w:r w:rsidRPr="008F685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B5DCD" w:rsidRDefault="00CB5DCD" w:rsidP="00CB5DC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B5DCD" w:rsidRPr="008F685F" w:rsidRDefault="00CB5DCD" w:rsidP="00CB5DC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(Beowulf, ll. 1-11)</w:t>
      </w:r>
    </w:p>
    <w:p w:rsidR="008F685F" w:rsidRDefault="008F685F"/>
    <w:p w:rsidR="008F685F" w:rsidRDefault="008F685F"/>
    <w:p w:rsidR="008F685F" w:rsidRPr="00230A0A" w:rsidRDefault="00230A0A" w:rsidP="00230A0A">
      <w:pPr>
        <w:jc w:val="center"/>
        <w:rPr>
          <w:b/>
        </w:rPr>
      </w:pPr>
      <w:r w:rsidRPr="00230A0A">
        <w:rPr>
          <w:b/>
        </w:rPr>
        <w:t>Modern English Transliteration</w:t>
      </w:r>
      <w:r>
        <w:rPr>
          <w:rStyle w:val="FootnoteReference"/>
          <w:b/>
        </w:rPr>
        <w:footnoteReference w:id="2"/>
      </w:r>
    </w:p>
    <w:p w:rsidR="00230A0A" w:rsidRDefault="00230A0A" w:rsidP="00230A0A"/>
    <w:p w:rsidR="001D21B3" w:rsidRDefault="00CB5DCD" w:rsidP="00CB5DCD">
      <w:pPr>
        <w:ind w:left="720"/>
      </w:pPr>
      <w:r>
        <w:t>Lo! We of the Spear-Danes         in bygone days,</w:t>
      </w:r>
    </w:p>
    <w:p w:rsidR="00CB5DCD" w:rsidRDefault="00CB5DCD" w:rsidP="00CB5DCD">
      <w:pPr>
        <w:ind w:left="720"/>
      </w:pPr>
      <w:proofErr w:type="gramStart"/>
      <w:r>
        <w:t>of</w:t>
      </w:r>
      <w:proofErr w:type="gramEnd"/>
      <w:r>
        <w:t xml:space="preserve"> the folk-kings,         the glory have heard,</w:t>
      </w:r>
    </w:p>
    <w:p w:rsidR="00CB5DCD" w:rsidRDefault="00CB5DCD" w:rsidP="00CB5DCD">
      <w:pPr>
        <w:ind w:left="720"/>
      </w:pPr>
      <w:proofErr w:type="gramStart"/>
      <w:r>
        <w:t>how</w:t>
      </w:r>
      <w:proofErr w:type="gramEnd"/>
      <w:r>
        <w:t xml:space="preserve"> those princes         courage</w:t>
      </w:r>
      <w:r w:rsidR="00EA5F6B">
        <w:t>(</w:t>
      </w:r>
      <w:proofErr w:type="spellStart"/>
      <w:r>
        <w:t>ous</w:t>
      </w:r>
      <w:proofErr w:type="spellEnd"/>
      <w:r>
        <w:t xml:space="preserve"> deeds</w:t>
      </w:r>
      <w:r w:rsidR="00EA5F6B">
        <w:t>)</w:t>
      </w:r>
      <w:r>
        <w:t xml:space="preserve"> performed.</w:t>
      </w:r>
    </w:p>
    <w:p w:rsidR="00EA5F6B" w:rsidRDefault="00EA5F6B" w:rsidP="00EA5F6B">
      <w:pPr>
        <w:ind w:left="720"/>
      </w:pPr>
      <w:r>
        <w:t xml:space="preserve">Often </w:t>
      </w:r>
      <w:proofErr w:type="spellStart"/>
      <w:r>
        <w:t>Scyld</w:t>
      </w:r>
      <w:proofErr w:type="spellEnd"/>
      <w:r>
        <w:t xml:space="preserve">, </w:t>
      </w:r>
      <w:proofErr w:type="spellStart"/>
      <w:r>
        <w:t>Sceaf's</w:t>
      </w:r>
      <w:proofErr w:type="spellEnd"/>
      <w:r>
        <w:t xml:space="preserve"> progeny         from bands of enemies   </w:t>
      </w:r>
    </w:p>
    <w:p w:rsidR="00EA5F6B" w:rsidRDefault="00EA5F6B" w:rsidP="00EA5F6B">
      <w:pPr>
        <w:ind w:left="720"/>
      </w:pPr>
      <w:proofErr w:type="gramStart"/>
      <w:r>
        <w:t>from</w:t>
      </w:r>
      <w:proofErr w:type="gramEnd"/>
      <w:r>
        <w:t xml:space="preserve"> many nations         of mead-benches deprived,  </w:t>
      </w:r>
    </w:p>
    <w:p w:rsidR="00EA5F6B" w:rsidRDefault="00EA5F6B" w:rsidP="00EA5F6B">
      <w:pPr>
        <w:ind w:left="720"/>
      </w:pPr>
      <w:proofErr w:type="gramStart"/>
      <w:r>
        <w:t>terrified</w:t>
      </w:r>
      <w:proofErr w:type="gramEnd"/>
      <w:r>
        <w:t xml:space="preserve"> warriors.         After first he was  </w:t>
      </w:r>
    </w:p>
    <w:p w:rsidR="00EA5F6B" w:rsidRDefault="00EA5F6B" w:rsidP="00EA5F6B">
      <w:pPr>
        <w:ind w:left="720"/>
      </w:pPr>
      <w:proofErr w:type="gramStart"/>
      <w:r>
        <w:t>found</w:t>
      </w:r>
      <w:proofErr w:type="gramEnd"/>
      <w:r>
        <w:t xml:space="preserve"> destitute,         he experienced consolation for that,  </w:t>
      </w:r>
    </w:p>
    <w:p w:rsidR="00EA5F6B" w:rsidRDefault="00EA5F6B" w:rsidP="00EA5F6B">
      <w:pPr>
        <w:ind w:left="720"/>
      </w:pPr>
      <w:proofErr w:type="gramStart"/>
      <w:r>
        <w:t>he</w:t>
      </w:r>
      <w:proofErr w:type="gramEnd"/>
      <w:r>
        <w:t xml:space="preserve"> waxed under the welkin,         prospered with honors,  </w:t>
      </w:r>
    </w:p>
    <w:p w:rsidR="00EA5F6B" w:rsidRDefault="00EA5F6B" w:rsidP="00EA5F6B">
      <w:pPr>
        <w:ind w:left="720"/>
      </w:pPr>
      <w:proofErr w:type="gramStart"/>
      <w:r>
        <w:t>until</w:t>
      </w:r>
      <w:proofErr w:type="gramEnd"/>
      <w:r>
        <w:t xml:space="preserve"> to him each      of the neighboring peoples  </w:t>
      </w:r>
    </w:p>
    <w:p w:rsidR="00EA5F6B" w:rsidRDefault="00EA5F6B" w:rsidP="00EA5F6B">
      <w:pPr>
        <w:ind w:left="720"/>
      </w:pPr>
      <w:proofErr w:type="gramStart"/>
      <w:r>
        <w:t>across</w:t>
      </w:r>
      <w:proofErr w:type="gramEnd"/>
      <w:r>
        <w:t xml:space="preserve"> the whale-road      obey had to,  </w:t>
      </w:r>
    </w:p>
    <w:p w:rsidR="00EA5F6B" w:rsidRDefault="00EA5F6B" w:rsidP="00EA5F6B">
      <w:pPr>
        <w:ind w:left="720"/>
      </w:pPr>
      <w:proofErr w:type="gramStart"/>
      <w:r>
        <w:t>and</w:t>
      </w:r>
      <w:proofErr w:type="gramEnd"/>
      <w:r>
        <w:t xml:space="preserve"> yield tribute.         That was a good king!  </w:t>
      </w:r>
    </w:p>
    <w:p w:rsidR="001D21B3" w:rsidRDefault="001D21B3" w:rsidP="00230A0A"/>
    <w:p w:rsidR="00230A0A" w:rsidRDefault="001D21B3" w:rsidP="001D21B3">
      <w:pPr>
        <w:pStyle w:val="ListParagraph"/>
        <w:numPr>
          <w:ilvl w:val="0"/>
          <w:numId w:val="1"/>
        </w:numPr>
      </w:pPr>
      <w:r>
        <w:t>Note how the transliteration highlights the structural and grammatical differences between Old English and Modern English.</w:t>
      </w:r>
      <w:r w:rsidR="00C755B1">
        <w:t xml:space="preserve"> Take special notice of how word order in Modern English is often used to show grammatical relationships among words which might be otherwise indicated in Old English.</w:t>
      </w:r>
    </w:p>
    <w:p w:rsidR="00C755B1" w:rsidRDefault="007E0B89" w:rsidP="001D21B3">
      <w:pPr>
        <w:pStyle w:val="ListParagraph"/>
        <w:numPr>
          <w:ilvl w:val="0"/>
          <w:numId w:val="1"/>
        </w:numPr>
      </w:pPr>
      <w:r>
        <w:t>Underline the subject of each sentence in the Modern English text; find and underline the Old English equivalents.</w:t>
      </w:r>
    </w:p>
    <w:p w:rsidR="007E0B89" w:rsidRDefault="007E0B89" w:rsidP="001D21B3">
      <w:pPr>
        <w:pStyle w:val="ListParagraph"/>
        <w:numPr>
          <w:ilvl w:val="0"/>
          <w:numId w:val="1"/>
        </w:numPr>
      </w:pPr>
      <w:r>
        <w:t>Circle the verb of each sentence in the Modern English text; find and circle the Old English equivalents.</w:t>
      </w:r>
    </w:p>
    <w:p w:rsidR="007E0B89" w:rsidRDefault="00A057FB" w:rsidP="001D21B3">
      <w:pPr>
        <w:pStyle w:val="ListParagraph"/>
        <w:numPr>
          <w:ilvl w:val="0"/>
          <w:numId w:val="1"/>
        </w:numPr>
      </w:pPr>
      <w:r>
        <w:t>Highlight</w:t>
      </w:r>
      <w:r w:rsidR="003A6FC0">
        <w:t xml:space="preserve"> elements of noun phrases (articles, adjectives, etc.) associated with the subject of each sentence in the Modern English text; find and </w:t>
      </w:r>
      <w:r>
        <w:t>highlight</w:t>
      </w:r>
      <w:r w:rsidR="003A6FC0">
        <w:t xml:space="preserve"> the Old English equivalents.</w:t>
      </w:r>
    </w:p>
    <w:sectPr w:rsidR="007E0B89" w:rsidSect="00737F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2A" w:rsidRDefault="001D672A" w:rsidP="008F685F">
      <w:r>
        <w:separator/>
      </w:r>
    </w:p>
  </w:endnote>
  <w:endnote w:type="continuationSeparator" w:id="0">
    <w:p w:rsidR="001D672A" w:rsidRDefault="001D672A" w:rsidP="008F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2A" w:rsidRDefault="001D672A" w:rsidP="008F685F">
      <w:r>
        <w:separator/>
      </w:r>
    </w:p>
  </w:footnote>
  <w:footnote w:type="continuationSeparator" w:id="0">
    <w:p w:rsidR="001D672A" w:rsidRDefault="001D672A" w:rsidP="008F685F">
      <w:r>
        <w:continuationSeparator/>
      </w:r>
    </w:p>
  </w:footnote>
  <w:footnote w:id="1">
    <w:p w:rsidR="00230A0A" w:rsidRDefault="00230A0A">
      <w:pPr>
        <w:pStyle w:val="FootnoteText"/>
      </w:pPr>
      <w:r>
        <w:rPr>
          <w:rStyle w:val="FootnoteReference"/>
        </w:rPr>
        <w:footnoteRef/>
      </w:r>
      <w:r>
        <w:t xml:space="preserve"> All Old English text for</w:t>
      </w:r>
      <w:r w:rsidRPr="008F685F">
        <w:t xml:space="preserve"> </w:t>
      </w:r>
      <w:r w:rsidRPr="008F685F">
        <w:rPr>
          <w:i/>
        </w:rPr>
        <w:t xml:space="preserve">Beowulf </w:t>
      </w:r>
      <w:r w:rsidRPr="008F685F">
        <w:t xml:space="preserve">language exercises is drawn from the Anglo-Saxon Poetic Records (ASPR) series: </w:t>
      </w:r>
      <w:proofErr w:type="spellStart"/>
      <w:r w:rsidRPr="008F685F">
        <w:t>Do</w:t>
      </w:r>
      <w:r>
        <w:t>bbie</w:t>
      </w:r>
      <w:proofErr w:type="spellEnd"/>
      <w:r>
        <w:t xml:space="preserve">, Elliott Van Kirk. </w:t>
      </w:r>
      <w:proofErr w:type="gramStart"/>
      <w:r w:rsidRPr="008F685F">
        <w:rPr>
          <w:i/>
        </w:rPr>
        <w:t>Beowulf and Judith</w:t>
      </w:r>
      <w:r w:rsidRPr="008F685F">
        <w:t>.</w:t>
      </w:r>
      <w:proofErr w:type="gramEnd"/>
      <w:r w:rsidRPr="008F685F">
        <w:t xml:space="preserve"> New York: Columbia University Press, 1953.</w:t>
      </w:r>
    </w:p>
  </w:footnote>
  <w:footnote w:id="2">
    <w:p w:rsidR="00230A0A" w:rsidRDefault="00230A0A">
      <w:pPr>
        <w:pStyle w:val="FootnoteText"/>
      </w:pPr>
      <w:r>
        <w:rPr>
          <w:rStyle w:val="FootnoteReference"/>
        </w:rPr>
        <w:footnoteRef/>
      </w:r>
      <w:r>
        <w:t xml:space="preserve"> All Modern English translations and transliterations are by Christopher R. Fee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00B"/>
    <w:multiLevelType w:val="hybridMultilevel"/>
    <w:tmpl w:val="4C6E8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85F"/>
    <w:rsid w:val="00065D15"/>
    <w:rsid w:val="000B5C6D"/>
    <w:rsid w:val="000E08FA"/>
    <w:rsid w:val="00116DAE"/>
    <w:rsid w:val="001A0B93"/>
    <w:rsid w:val="001A22C3"/>
    <w:rsid w:val="001D21B3"/>
    <w:rsid w:val="001D672A"/>
    <w:rsid w:val="00230A0A"/>
    <w:rsid w:val="00373929"/>
    <w:rsid w:val="003A245D"/>
    <w:rsid w:val="003A6FC0"/>
    <w:rsid w:val="00445D6A"/>
    <w:rsid w:val="00520433"/>
    <w:rsid w:val="00633176"/>
    <w:rsid w:val="006F22E9"/>
    <w:rsid w:val="007228D5"/>
    <w:rsid w:val="00731337"/>
    <w:rsid w:val="00737FA9"/>
    <w:rsid w:val="007E0B89"/>
    <w:rsid w:val="008F685F"/>
    <w:rsid w:val="009833CD"/>
    <w:rsid w:val="00A057FB"/>
    <w:rsid w:val="00B44381"/>
    <w:rsid w:val="00B95C13"/>
    <w:rsid w:val="00BA7397"/>
    <w:rsid w:val="00BB79B4"/>
    <w:rsid w:val="00BD4EF2"/>
    <w:rsid w:val="00C755B1"/>
    <w:rsid w:val="00CB5DCD"/>
    <w:rsid w:val="00D3717E"/>
    <w:rsid w:val="00E04A41"/>
    <w:rsid w:val="00EA5F6B"/>
    <w:rsid w:val="00F4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6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8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2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2B44-BF01-41FC-8CE8-4BAE266A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Fee</dc:creator>
  <cp:keywords/>
  <dc:description/>
  <cp:lastModifiedBy>Christopher Fee</cp:lastModifiedBy>
  <cp:revision>2</cp:revision>
  <cp:lastPrinted>2011-08-16T19:40:00Z</cp:lastPrinted>
  <dcterms:created xsi:type="dcterms:W3CDTF">2011-08-16T19:43:00Z</dcterms:created>
  <dcterms:modified xsi:type="dcterms:W3CDTF">2011-08-16T19:43:00Z</dcterms:modified>
</cp:coreProperties>
</file>